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3A" w:rsidRPr="00394F3A" w:rsidRDefault="00394F3A" w:rsidP="00394F3A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394F3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Penghitungan</w:t>
      </w:r>
      <w:proofErr w:type="spellEnd"/>
      <w:r w:rsidRPr="00394F3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Uji</w:t>
      </w:r>
      <w:proofErr w:type="spellEnd"/>
      <w:r w:rsidRPr="00394F3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Hasil</w:t>
      </w:r>
      <w:proofErr w:type="spellEnd"/>
    </w:p>
    <w:p w:rsidR="00394F3A" w:rsidRPr="00394F3A" w:rsidRDefault="00394F3A" w:rsidP="00394F3A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bookmarkStart w:id="0" w:name="_Hlk129174081"/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tahap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ini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dilakukan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pengukuran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keakuratan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antara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hasil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yang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dicapai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menggunakan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Confusion Matrix.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Pengukuran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akurasi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dilakukan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membandingkan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hasil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rekomendasi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nyata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berdasarkan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variabel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yang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telah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ditetapkan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data yang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seharusnya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atau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nyata</w:t>
      </w:r>
      <w:bookmarkEnd w:id="0"/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.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Berikut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merupakan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tabel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perbandingan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antara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nyata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prediksi</w:t>
      </w:r>
      <w:proofErr w:type="spellEnd"/>
      <w:r w:rsidRPr="00394F3A">
        <w:rPr>
          <w:rFonts w:ascii="Arial" w:eastAsia="Arial" w:hAnsi="Arial" w:cs="Arial"/>
          <w:sz w:val="20"/>
          <w:szCs w:val="20"/>
          <w:lang w:val="en-US" w:eastAsia="en-ID"/>
        </w:rPr>
        <w:t>.</w:t>
      </w:r>
    </w:p>
    <w:p w:rsidR="00394F3A" w:rsidRPr="00AA5F24" w:rsidRDefault="00394F3A" w:rsidP="00394F3A">
      <w:pPr>
        <w:pStyle w:val="ListParagraph"/>
        <w:spacing w:line="360" w:lineRule="auto"/>
        <w:ind w:left="108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proofErr w:type="gramStart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Perbandingan</w:t>
      </w:r>
      <w:proofErr w:type="spellEnd"/>
      <w:proofErr w:type="gramEnd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</w:t>
      </w:r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ata </w:t>
      </w:r>
      <w:proofErr w:type="spellStart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Nyata</w:t>
      </w:r>
      <w:proofErr w:type="spellEnd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dengan</w:t>
      </w:r>
      <w:proofErr w:type="spellEnd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Data </w:t>
      </w:r>
      <w:proofErr w:type="spellStart"/>
      <w:r w:rsidRPr="00AA5F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Prediksi</w:t>
      </w:r>
      <w:bookmarkStart w:id="1" w:name="_GoBack"/>
      <w:bookmarkEnd w:id="1"/>
      <w:proofErr w:type="spellEnd"/>
    </w:p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2"/>
        <w:gridCol w:w="471"/>
        <w:gridCol w:w="823"/>
        <w:gridCol w:w="808"/>
        <w:gridCol w:w="808"/>
        <w:gridCol w:w="808"/>
        <w:gridCol w:w="653"/>
        <w:gridCol w:w="666"/>
        <w:gridCol w:w="666"/>
        <w:gridCol w:w="666"/>
        <w:gridCol w:w="1097"/>
        <w:gridCol w:w="993"/>
        <w:gridCol w:w="992"/>
      </w:tblGrid>
      <w:tr w:rsidR="00394F3A" w:rsidRPr="00BF044D" w:rsidTr="00394F3A">
        <w:trPr>
          <w:cantSplit/>
          <w:trHeight w:val="1429"/>
        </w:trPr>
        <w:tc>
          <w:tcPr>
            <w:tcW w:w="472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471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JK</w:t>
            </w:r>
          </w:p>
        </w:tc>
        <w:tc>
          <w:tcPr>
            <w:tcW w:w="823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Usia</w:t>
            </w:r>
            <w:proofErr w:type="spellEnd"/>
          </w:p>
        </w:tc>
        <w:tc>
          <w:tcPr>
            <w:tcW w:w="808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TB</w:t>
            </w:r>
          </w:p>
        </w:tc>
        <w:tc>
          <w:tcPr>
            <w:tcW w:w="808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BB</w:t>
            </w:r>
          </w:p>
        </w:tc>
        <w:tc>
          <w:tcPr>
            <w:tcW w:w="808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</w:p>
        </w:tc>
        <w:tc>
          <w:tcPr>
            <w:tcW w:w="653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Aktiftas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Fisik</w:t>
            </w:r>
            <w:proofErr w:type="spellEnd"/>
          </w:p>
        </w:tc>
        <w:tc>
          <w:tcPr>
            <w:tcW w:w="666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Gula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666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Garam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666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Lemak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1097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Makan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Buah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dan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Sayur</w:t>
            </w:r>
            <w:proofErr w:type="spellEnd"/>
          </w:p>
        </w:tc>
        <w:tc>
          <w:tcPr>
            <w:tcW w:w="993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Diagnosa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Actual</w:t>
            </w:r>
          </w:p>
        </w:tc>
        <w:tc>
          <w:tcPr>
            <w:tcW w:w="992" w:type="dxa"/>
            <w:textDirection w:val="tbRl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Hasil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Prediksi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>Diagnosa</w:t>
            </w:r>
            <w:proofErr w:type="spellEnd"/>
            <w:r w:rsidRPr="00BF044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lastRenderedPageBreak/>
              <w:t>19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lastRenderedPageBreak/>
              <w:t>45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OBESITAS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394F3A" w:rsidRPr="00BF044D" w:rsidTr="00394F3A">
        <w:trPr>
          <w:trHeight w:val="482"/>
        </w:trPr>
        <w:tc>
          <w:tcPr>
            <w:tcW w:w="47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471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2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5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66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1097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F044D"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  <w:tc>
          <w:tcPr>
            <w:tcW w:w="992" w:type="dxa"/>
            <w:vAlign w:val="center"/>
          </w:tcPr>
          <w:p w:rsidR="00394F3A" w:rsidRPr="00BF044D" w:rsidRDefault="00394F3A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044D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</w:tbl>
    <w:p w:rsidR="00394F3A" w:rsidRDefault="00394F3A" w:rsidP="00394F3A">
      <w:pPr>
        <w:spacing w:line="360" w:lineRule="auto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394F3A" w:rsidRDefault="00394F3A" w:rsidP="00394F3A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bookmarkStart w:id="2" w:name="_Hlk129174109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 xml:space="preserve">Dari </w:t>
      </w:r>
      <w:proofErr w:type="spellStart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>tabel</w:t>
      </w:r>
      <w:proofErr w:type="spellEnd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>diatas</w:t>
      </w:r>
      <w:proofErr w:type="spellEnd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>dapat</w:t>
      </w:r>
      <w:proofErr w:type="spellEnd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>dijelaskan</w:t>
      </w:r>
      <w:proofErr w:type="spellEnd"/>
      <w:r w:rsidRPr="00E56BB6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bahwa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target label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adalah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jika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memang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sesuai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kesepuluh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variabelnya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menunjukan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normal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untuk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menunjukan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normal.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Jika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yang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kolom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Actual”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juga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kolom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Hasil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Prediksi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disebut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True Positive (TP)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Jika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yang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normal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kolom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Actual”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juga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kolom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Hasil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Prediksi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disebut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False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Positive (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FP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)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Jika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yang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kolom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Actual”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juga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normal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kolom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Hasil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Prediksi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disebut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False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Negative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(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FN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)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Jika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yang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normal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kolom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Actual”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juga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normal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kolom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Hasil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Prediksi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disebut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True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Negative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(T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N</w:t>
      </w:r>
      <w:r w:rsidRPr="00E56B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)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. </w:t>
      </w:r>
      <w:proofErr w:type="spellStart"/>
      <w:r w:rsidRPr="00CF104C"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menggunakan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rumus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(2)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perhitungan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Confusion Matrix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sebagai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berikut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:</w:t>
      </w:r>
    </w:p>
    <w:p w:rsidR="00394F3A" w:rsidRDefault="00394F3A" w:rsidP="00394F3A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394F3A" w:rsidRDefault="00394F3A" w:rsidP="00394F3A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394F3A" w:rsidRPr="00CF104C" w:rsidRDefault="00394F3A" w:rsidP="00394F3A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394F3A" w:rsidRDefault="00394F3A" w:rsidP="00394F3A">
      <w:pPr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Perhitungan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Confusion Matrix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4"/>
        <w:gridCol w:w="1183"/>
        <w:gridCol w:w="992"/>
      </w:tblGrid>
      <w:tr w:rsidR="00394F3A" w:rsidRPr="000421AA" w:rsidTr="00410EF7">
        <w:trPr>
          <w:jc w:val="center"/>
        </w:trPr>
        <w:tc>
          <w:tcPr>
            <w:tcW w:w="1794" w:type="dxa"/>
            <w:vMerge w:val="restart"/>
            <w:vAlign w:val="center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</w:pPr>
            <w:proofErr w:type="spellStart"/>
            <w:r w:rsidRPr="000421AA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Diagnosa</w:t>
            </w:r>
            <w:proofErr w:type="spellEnd"/>
          </w:p>
        </w:tc>
        <w:tc>
          <w:tcPr>
            <w:tcW w:w="2175" w:type="dxa"/>
            <w:gridSpan w:val="2"/>
            <w:vAlign w:val="center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</w:pPr>
            <w:proofErr w:type="spellStart"/>
            <w:r w:rsidRPr="000421AA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Prediksi</w:t>
            </w:r>
            <w:proofErr w:type="spellEnd"/>
          </w:p>
        </w:tc>
      </w:tr>
      <w:tr w:rsidR="00394F3A" w:rsidRPr="000421AA" w:rsidTr="00410EF7">
        <w:trPr>
          <w:jc w:val="center"/>
        </w:trPr>
        <w:tc>
          <w:tcPr>
            <w:tcW w:w="1794" w:type="dxa"/>
            <w:vMerge/>
          </w:tcPr>
          <w:p w:rsidR="00394F3A" w:rsidRPr="000421AA" w:rsidRDefault="00394F3A" w:rsidP="00410EF7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id-ID" w:eastAsia="en-ID"/>
              </w:rPr>
            </w:pPr>
          </w:p>
        </w:tc>
        <w:tc>
          <w:tcPr>
            <w:tcW w:w="1183" w:type="dxa"/>
            <w:vAlign w:val="center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</w:pPr>
            <w:proofErr w:type="spellStart"/>
            <w:r w:rsidRPr="000421AA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Obesitas</w:t>
            </w:r>
            <w:proofErr w:type="spellEnd"/>
          </w:p>
        </w:tc>
        <w:tc>
          <w:tcPr>
            <w:tcW w:w="992" w:type="dxa"/>
            <w:vAlign w:val="center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</w:pPr>
            <w:r w:rsidRPr="000421AA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Normal</w:t>
            </w:r>
          </w:p>
        </w:tc>
      </w:tr>
      <w:tr w:rsidR="00394F3A" w:rsidRPr="000421AA" w:rsidTr="00410EF7">
        <w:trPr>
          <w:jc w:val="center"/>
        </w:trPr>
        <w:tc>
          <w:tcPr>
            <w:tcW w:w="1794" w:type="dxa"/>
            <w:vAlign w:val="center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</w:pPr>
            <w:proofErr w:type="spellStart"/>
            <w:r w:rsidRPr="000421AA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Obesitas</w:t>
            </w:r>
            <w:proofErr w:type="spellEnd"/>
          </w:p>
        </w:tc>
        <w:tc>
          <w:tcPr>
            <w:tcW w:w="1183" w:type="dxa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TP (</w:t>
            </w:r>
            <w:r w:rsidRPr="000421AA"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35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)</w:t>
            </w:r>
          </w:p>
        </w:tc>
        <w:tc>
          <w:tcPr>
            <w:tcW w:w="992" w:type="dxa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FP (</w:t>
            </w:r>
            <w:r w:rsidRPr="000421AA"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)</w:t>
            </w:r>
          </w:p>
        </w:tc>
      </w:tr>
      <w:tr w:rsidR="00394F3A" w:rsidRPr="000421AA" w:rsidTr="00410EF7">
        <w:trPr>
          <w:jc w:val="center"/>
        </w:trPr>
        <w:tc>
          <w:tcPr>
            <w:tcW w:w="1794" w:type="dxa"/>
            <w:vAlign w:val="center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</w:pPr>
            <w:r w:rsidRPr="000421AA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Normal</w:t>
            </w:r>
          </w:p>
        </w:tc>
        <w:tc>
          <w:tcPr>
            <w:tcW w:w="1183" w:type="dxa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FN (</w:t>
            </w:r>
            <w:r w:rsidRPr="000421AA"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)</w:t>
            </w:r>
          </w:p>
        </w:tc>
        <w:tc>
          <w:tcPr>
            <w:tcW w:w="992" w:type="dxa"/>
          </w:tcPr>
          <w:p w:rsidR="00394F3A" w:rsidRPr="000421AA" w:rsidRDefault="00394F3A" w:rsidP="00410EF7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TN (</w:t>
            </w:r>
            <w:r w:rsidRPr="000421AA"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)</w:t>
            </w:r>
          </w:p>
        </w:tc>
      </w:tr>
    </w:tbl>
    <w:p w:rsidR="00394F3A" w:rsidRPr="00232900" w:rsidRDefault="00394F3A" w:rsidP="00394F3A">
      <w:pPr>
        <w:spacing w:after="120" w:line="360" w:lineRule="auto"/>
        <w:ind w:left="567"/>
        <w:rPr>
          <w:rFonts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</w:rPr>
            <m:t xml:space="preserve">accuracy=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TP+TN</m:t>
              </m:r>
            </m:num>
            <m:den>
              <m:r>
                <w:rPr>
                  <w:rFonts w:ascii="Cambria Math" w:hAnsi="Cambria Math" w:cs="Arial"/>
                </w:rPr>
                <m:t>TP+FN+FP+TN</m:t>
              </m:r>
            </m:den>
          </m:f>
          <m:r>
            <w:rPr>
              <w:rFonts w:ascii="Cambria Math" w:hAnsi="Cambria Math" w:cs="Arial"/>
            </w:rPr>
            <m:t>x100%</m:t>
          </m:r>
        </m:oMath>
      </m:oMathPara>
    </w:p>
    <w:p w:rsidR="00394F3A" w:rsidRPr="00E216AD" w:rsidRDefault="00394F3A" w:rsidP="00394F3A">
      <w:pPr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Arial" w:hAnsi="Cambria Math" w:cs="Arial"/>
              <w:sz w:val="20"/>
              <w:szCs w:val="20"/>
              <w:lang w:val="en-US" w:eastAsia="en-ID"/>
            </w:rPr>
            <m:t xml:space="preserve">Akurasi= </m:t>
          </m:r>
          <m:f>
            <m:fPr>
              <m:ctrlPr>
                <w:rPr>
                  <w:rFonts w:ascii="Cambria Math" w:eastAsia="Arial" w:hAnsi="Cambria Math" w:cs="Arial"/>
                  <w:b/>
                  <w:bCs/>
                  <w:i/>
                  <w:sz w:val="20"/>
                  <w:szCs w:val="20"/>
                  <w:lang w:val="en-US" w:eastAsia="en-ID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rial" w:hAnsi="Cambria Math" w:cs="Arial"/>
                  <w:sz w:val="20"/>
                  <w:szCs w:val="20"/>
                  <w:lang w:val="en-US" w:eastAsia="en-ID"/>
                </w:rPr>
                <m:t>35+17</m:t>
              </m:r>
            </m:num>
            <m:den>
              <m:r>
                <m:rPr>
                  <m:sty m:val="bi"/>
                </m:rPr>
                <w:rPr>
                  <w:rFonts w:ascii="Cambria Math" w:eastAsia="Arial" w:hAnsi="Cambria Math" w:cs="Arial"/>
                  <w:sz w:val="20"/>
                  <w:szCs w:val="20"/>
                  <w:lang w:val="en-US" w:eastAsia="en-ID"/>
                </w:rPr>
                <m:t>35+2+17+6</m:t>
              </m:r>
            </m:den>
          </m:f>
          <m:r>
            <m:rPr>
              <m:sty m:val="bi"/>
            </m:rPr>
            <w:rPr>
              <w:rFonts w:ascii="Cambria Math" w:eastAsia="Arial" w:hAnsi="Cambria Math" w:cs="Arial"/>
              <w:sz w:val="20"/>
              <w:szCs w:val="20"/>
              <w:lang w:val="en-US" w:eastAsia="en-ID"/>
            </w:rPr>
            <m:t xml:space="preserve"> x 100%= 86,6%</m:t>
          </m:r>
        </m:oMath>
      </m:oMathPara>
    </w:p>
    <w:p w:rsidR="00394F3A" w:rsidRPr="000421AA" w:rsidRDefault="00394F3A" w:rsidP="00394F3A">
      <w:pPr>
        <w:spacing w:line="360" w:lineRule="auto"/>
        <w:ind w:left="1440" w:firstLine="720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proofErr w:type="spell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Berdasarkan</w:t>
      </w:r>
      <w:proofErr w:type="spell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perhitungan</w:t>
      </w:r>
      <w:proofErr w:type="spell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akurasi</w:t>
      </w:r>
      <w:proofErr w:type="spell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 xml:space="preserve">, </w:t>
      </w:r>
      <w:proofErr w:type="spell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didapatkan</w:t>
      </w:r>
      <w:proofErr w:type="spell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hasil</w:t>
      </w:r>
      <w:proofErr w:type="spell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akurasi</w:t>
      </w:r>
      <w:proofErr w:type="spell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sebesar</w:t>
      </w:r>
      <w:proofErr w:type="spell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 xml:space="preserve"> 86</w:t>
      </w:r>
      <w:proofErr w:type="gramStart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,6</w:t>
      </w:r>
      <w:proofErr w:type="gramEnd"/>
      <w:r w:rsidRPr="000421AA">
        <w:rPr>
          <w:rFonts w:ascii="Arial" w:eastAsia="Arial" w:hAnsi="Arial" w:cs="Arial"/>
          <w:sz w:val="20"/>
          <w:szCs w:val="20"/>
          <w:lang w:val="en-US" w:eastAsia="en-ID"/>
        </w:rPr>
        <w:t>%</w:t>
      </w:r>
      <w:r>
        <w:rPr>
          <w:rFonts w:ascii="Arial" w:eastAsia="Arial" w:hAnsi="Arial" w:cs="Arial"/>
          <w:sz w:val="20"/>
          <w:szCs w:val="20"/>
          <w:lang w:val="en-US" w:eastAsia="en-ID"/>
        </w:rPr>
        <w:t>.</w:t>
      </w:r>
    </w:p>
    <w:bookmarkEnd w:id="2"/>
    <w:p w:rsidR="0050632C" w:rsidRDefault="0050632C"/>
    <w:sectPr w:rsidR="00506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3A"/>
    <w:rsid w:val="00394F3A"/>
    <w:rsid w:val="005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361BB-73D8-455D-A075-B713467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F3A"/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394F3A"/>
    <w:pPr>
      <w:widowControl w:val="0"/>
      <w:autoSpaceDE w:val="0"/>
      <w:autoSpaceDN w:val="0"/>
      <w:spacing w:after="0" w:line="240" w:lineRule="auto"/>
      <w:ind w:left="1201"/>
      <w:outlineLvl w:val="0"/>
    </w:pPr>
    <w:rPr>
      <w:rFonts w:ascii="Arial" w:eastAsia="Arial" w:hAnsi="Arial" w:cs="Arial"/>
      <w:b/>
      <w:bCs/>
      <w:sz w:val="20"/>
      <w:szCs w:val="20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F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F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F3A"/>
    <w:rPr>
      <w:rFonts w:ascii="Arial" w:eastAsia="Arial" w:hAnsi="Arial" w:cs="Arial"/>
      <w:b/>
      <w:bCs/>
      <w:sz w:val="20"/>
      <w:szCs w:val="20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F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F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F3A"/>
    <w:rPr>
      <w:rFonts w:asciiTheme="majorHAnsi" w:eastAsiaTheme="majorEastAsia" w:hAnsiTheme="majorHAnsi" w:cstheme="majorBidi"/>
      <w:i/>
      <w:iCs/>
      <w:color w:val="2E74B5" w:themeColor="accent1" w:themeShade="BF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F3A"/>
    <w:rPr>
      <w:rFonts w:asciiTheme="majorHAnsi" w:eastAsiaTheme="majorEastAsia" w:hAnsiTheme="majorHAnsi" w:cstheme="majorBidi"/>
      <w:color w:val="2E74B5" w:themeColor="accent1" w:themeShade="BF"/>
      <w:lang w:val="en-ID"/>
    </w:rPr>
  </w:style>
  <w:style w:type="paragraph" w:styleId="ListParagraph">
    <w:name w:val="List Paragraph"/>
    <w:aliases w:val="List Paragraph2,awal,sub sub bab,List Paragraph Laporan,Paragraph,Body of text,gyjgy,Tabel,skripsi,Body Text Char1,Char Char2,Table,gambar,List Paragraph1"/>
    <w:basedOn w:val="Normal"/>
    <w:link w:val="ListParagraphChar"/>
    <w:uiPriority w:val="34"/>
    <w:qFormat/>
    <w:rsid w:val="00394F3A"/>
    <w:pPr>
      <w:ind w:left="720"/>
      <w:contextualSpacing/>
    </w:pPr>
  </w:style>
  <w:style w:type="table" w:styleId="TableGrid">
    <w:name w:val="Table Grid"/>
    <w:basedOn w:val="TableNormal"/>
    <w:uiPriority w:val="39"/>
    <w:rsid w:val="00394F3A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4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3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394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3A"/>
    <w:rPr>
      <w:lang w:val="en-ID"/>
    </w:rPr>
  </w:style>
  <w:style w:type="character" w:styleId="PlaceholderText">
    <w:name w:val="Placeholder Text"/>
    <w:basedOn w:val="DefaultParagraphFont"/>
    <w:uiPriority w:val="99"/>
    <w:semiHidden/>
    <w:rsid w:val="00394F3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394F3A"/>
    <w:pPr>
      <w:widowControl w:val="0"/>
      <w:autoSpaceDE w:val="0"/>
      <w:autoSpaceDN w:val="0"/>
      <w:spacing w:after="0" w:line="210" w:lineRule="exact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394F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94F3A"/>
    <w:rPr>
      <w:rFonts w:ascii="Arial MT" w:eastAsia="Arial MT" w:hAnsi="Arial MT" w:cs="Arial MT"/>
      <w:sz w:val="20"/>
      <w:szCs w:val="20"/>
      <w:lang w:val="id"/>
    </w:rPr>
  </w:style>
  <w:style w:type="character" w:styleId="Hyperlink">
    <w:name w:val="Hyperlink"/>
    <w:basedOn w:val="DefaultParagraphFont"/>
    <w:uiPriority w:val="99"/>
    <w:unhideWhenUsed/>
    <w:rsid w:val="00394F3A"/>
    <w:rPr>
      <w:color w:val="0000FF"/>
      <w:u w:val="single"/>
    </w:rPr>
  </w:style>
  <w:style w:type="paragraph" w:customStyle="1" w:styleId="Default">
    <w:name w:val="Default"/>
    <w:rsid w:val="00394F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table" w:customStyle="1" w:styleId="TableGrid1">
    <w:name w:val="Table Grid1"/>
    <w:basedOn w:val="TableNormal"/>
    <w:next w:val="TableGrid"/>
    <w:uiPriority w:val="39"/>
    <w:rsid w:val="00394F3A"/>
    <w:pPr>
      <w:spacing w:after="0" w:line="240" w:lineRule="auto"/>
    </w:pPr>
    <w:rPr>
      <w:rFonts w:ascii="Calibri" w:eastAsia="Calibri" w:hAnsi="Calibri" w:cs="Calibri"/>
      <w:lang w:val="id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3A"/>
    <w:rPr>
      <w:rFonts w:ascii="Segoe UI" w:hAnsi="Segoe UI" w:cs="Segoe UI"/>
      <w:sz w:val="18"/>
      <w:szCs w:val="18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394F3A"/>
    <w:pPr>
      <w:spacing w:after="200" w:line="240" w:lineRule="auto"/>
      <w:jc w:val="center"/>
    </w:pPr>
    <w:rPr>
      <w:rFonts w:ascii="Arial" w:eastAsia="Calibri" w:hAnsi="Arial" w:cs="Calibri"/>
      <w:b/>
      <w:iCs/>
      <w:sz w:val="20"/>
      <w:szCs w:val="18"/>
      <w:lang w:val="id-ID"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F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94F3A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394F3A"/>
    <w:rPr>
      <w:vertAlign w:val="superscript"/>
    </w:rPr>
  </w:style>
  <w:style w:type="character" w:customStyle="1" w:styleId="ListParagraphChar">
    <w:name w:val="List Paragraph Char"/>
    <w:aliases w:val="List Paragraph2 Char,awal Char,sub sub bab Char,List Paragraph Laporan Char,Paragraph Char,Body of text Char,gyjgy Char,Tabel Char,skripsi Char,Body Text Char1 Char,Char Char2 Char,Table Char,gambar Char,List Paragraph1 Char"/>
    <w:basedOn w:val="DefaultParagraphFont"/>
    <w:link w:val="ListParagraph"/>
    <w:uiPriority w:val="34"/>
    <w:qFormat/>
    <w:rsid w:val="00394F3A"/>
    <w:rPr>
      <w:lang w:val="en-ID"/>
    </w:rPr>
  </w:style>
  <w:style w:type="character" w:customStyle="1" w:styleId="ListParagraphChar1">
    <w:name w:val="List Paragraph Char1"/>
    <w:basedOn w:val="DefaultParagraphFont"/>
    <w:uiPriority w:val="1"/>
    <w:rsid w:val="00394F3A"/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F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F3A"/>
    <w:rPr>
      <w:sz w:val="20"/>
      <w:szCs w:val="20"/>
      <w:lang w:val="en-ID"/>
    </w:rPr>
  </w:style>
  <w:style w:type="character" w:styleId="EndnoteReference">
    <w:name w:val="endnote reference"/>
    <w:basedOn w:val="DefaultParagraphFont"/>
    <w:uiPriority w:val="99"/>
    <w:semiHidden/>
    <w:unhideWhenUsed/>
    <w:rsid w:val="00394F3A"/>
    <w:rPr>
      <w:vertAlign w:val="superscript"/>
    </w:rPr>
  </w:style>
  <w:style w:type="paragraph" w:customStyle="1" w:styleId="msonormal0">
    <w:name w:val="msonormal"/>
    <w:basedOn w:val="Normal"/>
    <w:rsid w:val="003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Irmayansyah</dc:creator>
  <cp:keywords/>
  <dc:description/>
  <cp:lastModifiedBy>Irmayansyah</cp:lastModifiedBy>
  <cp:revision>1</cp:revision>
  <dcterms:created xsi:type="dcterms:W3CDTF">2023-05-16T08:56:00Z</dcterms:created>
  <dcterms:modified xsi:type="dcterms:W3CDTF">2023-05-16T08:59:00Z</dcterms:modified>
</cp:coreProperties>
</file>